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BD" w:rsidRPr="00492073" w:rsidRDefault="008D53BD" w:rsidP="008D53BD">
      <w:pPr>
        <w:pStyle w:val="Titolo"/>
        <w:jc w:val="both"/>
        <w:rPr>
          <w:sz w:val="20"/>
          <w:szCs w:val="20"/>
        </w:rPr>
      </w:pPr>
      <w:r w:rsidRPr="00492073">
        <w:rPr>
          <w:sz w:val="20"/>
          <w:szCs w:val="20"/>
        </w:rPr>
        <w:t xml:space="preserve">GARA A PROCEDURA APERTA PER L’AFFIDAMENTO </w:t>
      </w:r>
      <w:proofErr w:type="spellStart"/>
      <w:r w:rsidRPr="00492073">
        <w:rPr>
          <w:sz w:val="20"/>
          <w:szCs w:val="20"/>
        </w:rPr>
        <w:t>DI</w:t>
      </w:r>
      <w:proofErr w:type="spellEnd"/>
      <w:r w:rsidRPr="00492073">
        <w:rPr>
          <w:sz w:val="20"/>
          <w:szCs w:val="20"/>
        </w:rPr>
        <w:t xml:space="preserve"> UN ACCORDO QUADRO DELLA DURATA </w:t>
      </w:r>
      <w:proofErr w:type="spellStart"/>
      <w:r w:rsidRPr="00492073">
        <w:rPr>
          <w:sz w:val="20"/>
          <w:szCs w:val="20"/>
        </w:rPr>
        <w:t>DI</w:t>
      </w:r>
      <w:proofErr w:type="spellEnd"/>
      <w:r w:rsidRPr="00492073">
        <w:rPr>
          <w:sz w:val="20"/>
          <w:szCs w:val="20"/>
        </w:rPr>
        <w:t xml:space="preserve"> TRENTASEI MESI AVENTE AD OGGETTO IL SUPPORTO TECNICO/LEGALE AD ATTIVITÀ ESPROPRIATIVE </w:t>
      </w:r>
    </w:p>
    <w:p w:rsidR="008D53BD" w:rsidRPr="00492073" w:rsidRDefault="008D53BD" w:rsidP="008D53BD">
      <w:pPr>
        <w:ind w:left="0" w:right="0"/>
        <w:jc w:val="center"/>
        <w:rPr>
          <w:b/>
          <w:sz w:val="20"/>
          <w:szCs w:val="20"/>
        </w:rPr>
      </w:pPr>
      <w:r w:rsidRPr="00492073">
        <w:rPr>
          <w:b/>
          <w:sz w:val="20"/>
          <w:szCs w:val="20"/>
        </w:rPr>
        <w:t>CIG: 7251379B3E</w:t>
      </w:r>
    </w:p>
    <w:p w:rsidR="008D53BD" w:rsidRDefault="008D53BD" w:rsidP="000F31A1">
      <w:pPr>
        <w:ind w:left="0" w:right="0"/>
        <w:rPr>
          <w:b/>
        </w:rPr>
      </w:pPr>
    </w:p>
    <w:p w:rsidR="000F31A1" w:rsidRPr="004104AF" w:rsidRDefault="000F31A1" w:rsidP="000F31A1">
      <w:pPr>
        <w:ind w:left="0" w:right="0"/>
        <w:rPr>
          <w:b/>
        </w:rPr>
      </w:pPr>
      <w:r w:rsidRPr="004104AF">
        <w:rPr>
          <w:b/>
        </w:rPr>
        <w:t>QUESITO 1</w:t>
      </w:r>
    </w:p>
    <w:p w:rsidR="000F31A1" w:rsidRDefault="000F31A1" w:rsidP="000F31A1">
      <w:pPr>
        <w:ind w:left="0" w:right="0"/>
      </w:pPr>
      <w:r>
        <w:t>•      Chiedo di specificare le modalità di spedizione e rilegatura del plico contenente la documentazione amministrativa, tecnica ed economica per partecipare alla suddetta procedura, ovvero sapere:</w:t>
      </w:r>
    </w:p>
    <w:p w:rsidR="000F31A1" w:rsidRDefault="000F31A1" w:rsidP="000F31A1">
      <w:pPr>
        <w:ind w:left="0" w:right="0"/>
      </w:pPr>
      <w:r>
        <w:t>-          L’indirizzo al quale inviare la documentazione componente l’intera offerta (amministrativa, tecnica ed economica) per partecipare alla procedura;</w:t>
      </w:r>
    </w:p>
    <w:p w:rsidR="000F31A1" w:rsidRDefault="000F31A1" w:rsidP="000F31A1">
      <w:pPr>
        <w:ind w:left="0" w:right="0"/>
      </w:pPr>
      <w:r>
        <w:t>-          Le modalità di rilegatura e composizione del plico contenente tutta la su indicata documentazione, ovvero se sia corretto procedere nel seguente modo:</w:t>
      </w:r>
    </w:p>
    <w:p w:rsidR="000F31A1" w:rsidRDefault="000F31A1" w:rsidP="000F31A1">
      <w:pPr>
        <w:ind w:left="0" w:right="0"/>
      </w:pPr>
      <w:r>
        <w:t>Plico generale contenente al suo interno tre buste separate denominate “Busta A – Documentazione Amministrativa” (contenente la documentazione amministrativa), “Busta B – Offerta Tecnica” (contenente l’offerta tecnica), “Busta C – Offerta Economica” (contenente offerta economica). Su frontespizio del suddetto plico generale saranno apposti i dati relativi al mittente (in caso di raggruppamento di tutti i componenti) ed i riferimenti dell’oggetto della gara.</w:t>
      </w:r>
    </w:p>
    <w:p w:rsidR="000F31A1" w:rsidRDefault="000F31A1" w:rsidP="000F31A1">
      <w:pPr>
        <w:ind w:left="0" w:right="0"/>
      </w:pPr>
      <w:r>
        <w:t>Il suddetto plico generale e le tre buste in esso contenute, inoltre, saranno firmate sui lembi di chiusura, con apposizione di ceralacca e nastro trasparente.</w:t>
      </w:r>
    </w:p>
    <w:p w:rsidR="000F31A1" w:rsidRDefault="000F31A1" w:rsidP="000F31A1">
      <w:pPr>
        <w:ind w:left="0" w:right="0"/>
      </w:pPr>
      <w:r>
        <w:t>Si chiede conferma di quanto sopra riportato</w:t>
      </w:r>
    </w:p>
    <w:p w:rsidR="000F31A1" w:rsidRDefault="000F31A1" w:rsidP="000F31A1">
      <w:pPr>
        <w:ind w:left="0" w:right="0"/>
      </w:pPr>
    </w:p>
    <w:p w:rsidR="000F31A1" w:rsidRPr="004104AF" w:rsidRDefault="000F31A1" w:rsidP="000F31A1">
      <w:pPr>
        <w:ind w:left="0" w:right="0"/>
        <w:rPr>
          <w:b/>
        </w:rPr>
      </w:pPr>
      <w:r w:rsidRPr="004104AF">
        <w:rPr>
          <w:b/>
        </w:rPr>
        <w:t>RISPOSTA 1</w:t>
      </w:r>
    </w:p>
    <w:p w:rsidR="00925745" w:rsidRDefault="000F31A1" w:rsidP="000F31A1">
      <w:pPr>
        <w:ind w:left="0" w:right="0"/>
      </w:pPr>
      <w:r>
        <w:t xml:space="preserve">Le modalità di spedizione sono quelle </w:t>
      </w:r>
      <w:r w:rsidR="00925745">
        <w:t xml:space="preserve">di seguito </w:t>
      </w:r>
      <w:r>
        <w:t>indicate</w:t>
      </w:r>
      <w:r w:rsidR="00925745">
        <w:t xml:space="preserve"> che </w:t>
      </w:r>
      <w:r w:rsidR="00C704CE">
        <w:t xml:space="preserve">per mero errore materiale </w:t>
      </w:r>
      <w:r w:rsidR="00925745">
        <w:t>non sono state riportate nel disciplinare di gara:</w:t>
      </w:r>
    </w:p>
    <w:p w:rsidR="00925745" w:rsidRDefault="00925745" w:rsidP="00925745">
      <w:pPr>
        <w:pStyle w:val="Titolo2"/>
      </w:pPr>
      <w:r>
        <w:t>1. Modalità di presentazione e criteri di ammissibilità delle offerte</w:t>
      </w:r>
    </w:p>
    <w:p w:rsidR="00925745" w:rsidRDefault="00925745" w:rsidP="00925745">
      <w:pPr>
        <w:tabs>
          <w:tab w:val="left" w:pos="0"/>
          <w:tab w:val="left" w:pos="8496"/>
        </w:tabs>
        <w:suppressAutoHyphens/>
        <w:rPr>
          <w:spacing w:val="-2"/>
        </w:rPr>
      </w:pPr>
      <w:r>
        <w:rPr>
          <w:spacing w:val="-2"/>
        </w:rPr>
        <w:t xml:space="preserve">I plichi contenenti l’offerta e le documentazioni, </w:t>
      </w:r>
      <w:r>
        <w:rPr>
          <w:b/>
          <w:spacing w:val="-2"/>
        </w:rPr>
        <w:t>pena l’esclusione dalla gara</w:t>
      </w:r>
      <w:r>
        <w:rPr>
          <w:spacing w:val="-2"/>
        </w:rPr>
        <w:t xml:space="preserve">, devono </w:t>
      </w:r>
      <w:r w:rsidRPr="004C1D48">
        <w:rPr>
          <w:spacing w:val="-2"/>
        </w:rPr>
        <w:t>pervenire, a mezzo raccomandata del servizio postale</w:t>
      </w:r>
      <w:r>
        <w:rPr>
          <w:spacing w:val="-2"/>
        </w:rPr>
        <w:t xml:space="preserve"> </w:t>
      </w:r>
      <w:r w:rsidRPr="004C1D48">
        <w:rPr>
          <w:spacing w:val="-2"/>
        </w:rPr>
        <w:t xml:space="preserve">ovvero mediante agenzia di recapito, </w:t>
      </w:r>
      <w:r>
        <w:rPr>
          <w:spacing w:val="-2"/>
        </w:rPr>
        <w:t>al seguente indirizzo: Ente Autonomo Volturno Srl, C.so Garibaldi, 387, 80142 Napoli,</w:t>
      </w:r>
      <w:r w:rsidRPr="004C1D48">
        <w:rPr>
          <w:spacing w:val="-2"/>
        </w:rPr>
        <w:t xml:space="preserve"> entro il termine perentorio </w:t>
      </w:r>
      <w:r>
        <w:rPr>
          <w:spacing w:val="-2"/>
        </w:rPr>
        <w:t>stabilito ne</w:t>
      </w:r>
      <w:r w:rsidRPr="004C1D48">
        <w:rPr>
          <w:spacing w:val="-2"/>
        </w:rPr>
        <w:t xml:space="preserve">l </w:t>
      </w:r>
      <w:r w:rsidRPr="004C1D48">
        <w:rPr>
          <w:b/>
          <w:spacing w:val="-2"/>
        </w:rPr>
        <w:t>bando di gara</w:t>
      </w:r>
      <w:r w:rsidRPr="004C1D48">
        <w:rPr>
          <w:spacing w:val="-2"/>
        </w:rPr>
        <w:t xml:space="preserve">. </w:t>
      </w:r>
    </w:p>
    <w:p w:rsidR="00925745" w:rsidRDefault="00925745" w:rsidP="00925745">
      <w:pPr>
        <w:tabs>
          <w:tab w:val="left" w:pos="0"/>
          <w:tab w:val="left" w:pos="8496"/>
        </w:tabs>
        <w:suppressAutoHyphens/>
        <w:rPr>
          <w:spacing w:val="-2"/>
        </w:rPr>
      </w:pPr>
      <w:r>
        <w:rPr>
          <w:spacing w:val="-2"/>
        </w:rPr>
        <w:t xml:space="preserve">E’ facoltà dei concorrenti la consegna a mano dei plichi, in tale circostanza la consegna dovrà avvenire, fermo restante il termine sopra indicato, presso l’Ufficio Protocollo – 2° </w:t>
      </w:r>
    </w:p>
    <w:p w:rsidR="00925745" w:rsidRDefault="00925745" w:rsidP="00925745">
      <w:pPr>
        <w:tabs>
          <w:tab w:val="left" w:pos="0"/>
          <w:tab w:val="left" w:pos="8496"/>
        </w:tabs>
        <w:suppressAutoHyphens/>
        <w:rPr>
          <w:spacing w:val="-2"/>
        </w:rPr>
      </w:pPr>
      <w:r>
        <w:rPr>
          <w:spacing w:val="-2"/>
        </w:rPr>
        <w:t>piano - della stazione appaltante, sito in C.so Garibaldi 387 – 80142 Napoli,  dalle ore 9,00 alle ore 13,00.</w:t>
      </w:r>
    </w:p>
    <w:p w:rsidR="00925745" w:rsidRDefault="00925745" w:rsidP="00925745">
      <w:pPr>
        <w:tabs>
          <w:tab w:val="left" w:pos="0"/>
          <w:tab w:val="left" w:pos="8496"/>
        </w:tabs>
        <w:suppressAutoHyphens/>
        <w:rPr>
          <w:spacing w:val="-2"/>
        </w:rPr>
      </w:pPr>
      <w:r>
        <w:rPr>
          <w:spacing w:val="-2"/>
        </w:rPr>
        <w:t xml:space="preserve">I </w:t>
      </w:r>
      <w:r>
        <w:rPr>
          <w:b/>
          <w:spacing w:val="-2"/>
        </w:rPr>
        <w:t>plichi</w:t>
      </w:r>
      <w:r>
        <w:rPr>
          <w:spacing w:val="-2"/>
        </w:rPr>
        <w:t xml:space="preserve"> devono essere ermeticamente chiusi e devono recare all’esterno - le informazioni relative all’operatore economico concorrente (</w:t>
      </w:r>
      <w:r>
        <w:rPr>
          <w:b/>
          <w:spacing w:val="-2"/>
        </w:rPr>
        <w:t>denominazione o ragione sociale, codice fiscale/partita iva, indirizzo PEC</w:t>
      </w:r>
      <w:r>
        <w:rPr>
          <w:spacing w:val="-2"/>
        </w:rPr>
        <w:t xml:space="preserve"> per le comunicazioni), le indicazioni relative all’</w:t>
      </w:r>
      <w:r>
        <w:rPr>
          <w:b/>
          <w:spacing w:val="-2"/>
        </w:rPr>
        <w:t>oggetto</w:t>
      </w:r>
      <w:r>
        <w:rPr>
          <w:spacing w:val="-2"/>
        </w:rPr>
        <w:t xml:space="preserve"> della gara ,</w:t>
      </w:r>
      <w:r>
        <w:rPr>
          <w:b/>
          <w:spacing w:val="-2"/>
        </w:rPr>
        <w:t>CIG</w:t>
      </w:r>
      <w:r>
        <w:rPr>
          <w:spacing w:val="-2"/>
        </w:rPr>
        <w:t xml:space="preserve"> e al </w:t>
      </w:r>
      <w:r>
        <w:rPr>
          <w:b/>
          <w:spacing w:val="-2"/>
        </w:rPr>
        <w:t>termine</w:t>
      </w:r>
      <w:r>
        <w:rPr>
          <w:spacing w:val="-2"/>
        </w:rPr>
        <w:t xml:space="preserve"> di presentazione delle offerte.</w:t>
      </w:r>
    </w:p>
    <w:p w:rsidR="00925745" w:rsidRDefault="00925745" w:rsidP="00925745">
      <w:pPr>
        <w:tabs>
          <w:tab w:val="left" w:pos="0"/>
          <w:tab w:val="left" w:pos="8496"/>
        </w:tabs>
        <w:suppressAutoHyphens/>
        <w:rPr>
          <w:spacing w:val="-2"/>
        </w:rPr>
      </w:pPr>
      <w:r w:rsidRPr="00E04AA5">
        <w:rPr>
          <w:spacing w:val="-2"/>
        </w:rPr>
        <w:t xml:space="preserve">I plichi devono contenere al loro interno tre buste, anch’esse ermeticamente chiuse, recanti l’intestazione del </w:t>
      </w:r>
      <w:r w:rsidRPr="00E04AA5">
        <w:rPr>
          <w:b/>
          <w:spacing w:val="-2"/>
        </w:rPr>
        <w:t>mittente</w:t>
      </w:r>
      <w:r w:rsidRPr="00E04AA5">
        <w:rPr>
          <w:spacing w:val="-2"/>
        </w:rPr>
        <w:t xml:space="preserve"> e la dicitura, rispettivamente </w:t>
      </w:r>
      <w:r w:rsidRPr="00E04AA5">
        <w:rPr>
          <w:b/>
          <w:spacing w:val="-2"/>
        </w:rPr>
        <w:t>“A - Documentazione”, “B - Offerta</w:t>
      </w:r>
      <w:r w:rsidRPr="00E04AA5">
        <w:rPr>
          <w:spacing w:val="-2"/>
        </w:rPr>
        <w:t xml:space="preserve"> </w:t>
      </w:r>
      <w:r w:rsidRPr="00E04AA5">
        <w:rPr>
          <w:b/>
          <w:spacing w:val="-2"/>
        </w:rPr>
        <w:t xml:space="preserve">Tecnica” </w:t>
      </w:r>
      <w:r w:rsidRPr="00E04AA5">
        <w:rPr>
          <w:spacing w:val="-2"/>
        </w:rPr>
        <w:t>e</w:t>
      </w:r>
      <w:r w:rsidRPr="00E04AA5">
        <w:rPr>
          <w:b/>
          <w:spacing w:val="-2"/>
        </w:rPr>
        <w:t xml:space="preserve"> “C - Offerta</w:t>
      </w:r>
      <w:r w:rsidRPr="00E04AA5">
        <w:rPr>
          <w:spacing w:val="-2"/>
        </w:rPr>
        <w:t xml:space="preserve"> </w:t>
      </w:r>
      <w:r w:rsidRPr="00E04AA5">
        <w:rPr>
          <w:b/>
          <w:spacing w:val="-2"/>
        </w:rPr>
        <w:t>Economica”</w:t>
      </w:r>
      <w:r w:rsidRPr="00E04AA5">
        <w:rPr>
          <w:spacing w:val="-2"/>
        </w:rPr>
        <w:t>.</w:t>
      </w:r>
    </w:p>
    <w:p w:rsidR="002A2132" w:rsidRDefault="002A2132" w:rsidP="00C704CE">
      <w:pPr>
        <w:tabs>
          <w:tab w:val="left" w:pos="0"/>
          <w:tab w:val="left" w:pos="8496"/>
        </w:tabs>
        <w:suppressAutoHyphens/>
        <w:ind w:left="0"/>
        <w:rPr>
          <w:spacing w:val="-2"/>
        </w:rPr>
      </w:pPr>
    </w:p>
    <w:p w:rsidR="00C704CE" w:rsidRPr="002A2132" w:rsidRDefault="00C704CE" w:rsidP="00C704CE">
      <w:pPr>
        <w:tabs>
          <w:tab w:val="left" w:pos="0"/>
          <w:tab w:val="left" w:pos="8496"/>
        </w:tabs>
        <w:suppressAutoHyphens/>
        <w:ind w:left="0"/>
        <w:rPr>
          <w:b/>
          <w:spacing w:val="-2"/>
        </w:rPr>
      </w:pPr>
      <w:r w:rsidRPr="002A2132">
        <w:rPr>
          <w:b/>
          <w:spacing w:val="-2"/>
        </w:rPr>
        <w:t xml:space="preserve">Le modalità in questione sono state aggiunte al disciplinare </w:t>
      </w:r>
      <w:r w:rsidR="002A2132">
        <w:rPr>
          <w:b/>
          <w:spacing w:val="-2"/>
        </w:rPr>
        <w:t>pubblicato sul sito di EAV</w:t>
      </w:r>
      <w:r w:rsidRPr="002A2132">
        <w:rPr>
          <w:b/>
          <w:spacing w:val="-2"/>
        </w:rPr>
        <w:t>.</w:t>
      </w:r>
    </w:p>
    <w:p w:rsidR="00C704CE" w:rsidRPr="00E04AA5" w:rsidRDefault="00C704CE" w:rsidP="00C704CE">
      <w:pPr>
        <w:tabs>
          <w:tab w:val="left" w:pos="0"/>
          <w:tab w:val="left" w:pos="8496"/>
        </w:tabs>
        <w:suppressAutoHyphens/>
        <w:ind w:left="0"/>
        <w:rPr>
          <w:spacing w:val="-2"/>
        </w:rPr>
      </w:pPr>
    </w:p>
    <w:p w:rsidR="000F31A1" w:rsidRPr="004104AF" w:rsidRDefault="000F31A1" w:rsidP="000F31A1">
      <w:pPr>
        <w:ind w:left="0" w:right="0"/>
        <w:rPr>
          <w:b/>
        </w:rPr>
      </w:pPr>
      <w:r w:rsidRPr="004104AF">
        <w:rPr>
          <w:b/>
        </w:rPr>
        <w:t>QUESITO 2</w:t>
      </w:r>
    </w:p>
    <w:p w:rsidR="000F31A1" w:rsidRDefault="000F31A1" w:rsidP="000F31A1">
      <w:pPr>
        <w:ind w:left="0" w:right="0"/>
      </w:pPr>
      <w:r>
        <w:t xml:space="preserve">•      Relativamente all’offerta tecnica, composta sostanzialmente da una relazione metodologica (fogli rilegati in formato A4), se per la stessa è previsto un numero prestabilito di pagine di cui essa debba essere composta nel suo totale. A tal proposito, si chiede, inoltre, la possibilità di allegare ulteriore documentazione da intendersi quali elaborati grafici “Allegati alla relazione metodologica”. </w:t>
      </w:r>
    </w:p>
    <w:p w:rsidR="000F31A1" w:rsidRDefault="000F31A1" w:rsidP="000F31A1">
      <w:pPr>
        <w:ind w:left="0" w:right="0"/>
      </w:pPr>
    </w:p>
    <w:p w:rsidR="000C4AEB" w:rsidRPr="004104AF" w:rsidRDefault="000C4AEB" w:rsidP="000F31A1">
      <w:pPr>
        <w:ind w:left="0" w:right="0"/>
        <w:rPr>
          <w:b/>
        </w:rPr>
      </w:pPr>
      <w:r w:rsidRPr="004104AF">
        <w:rPr>
          <w:b/>
        </w:rPr>
        <w:t>RISPOSTA 2</w:t>
      </w:r>
    </w:p>
    <w:p w:rsidR="000C4AEB" w:rsidRDefault="000C4AEB" w:rsidP="000F31A1">
      <w:pPr>
        <w:ind w:left="0" w:right="0"/>
      </w:pPr>
      <w:r>
        <w:lastRenderedPageBreak/>
        <w:t>Non è stata prevista alcuna limitazione al numero delle pagine dell’elaborato da inserire nella busta “B” – offerta tecnica. Il concorrente può allegare ulteriore  documentazione che ritiene opportuna.</w:t>
      </w:r>
    </w:p>
    <w:p w:rsidR="000C4AEB" w:rsidRDefault="000C4AEB" w:rsidP="000F31A1">
      <w:pPr>
        <w:ind w:left="0" w:right="0"/>
      </w:pPr>
    </w:p>
    <w:p w:rsidR="000F31A1" w:rsidRPr="004104AF" w:rsidRDefault="000F31A1" w:rsidP="000F31A1">
      <w:pPr>
        <w:ind w:left="0" w:right="0"/>
        <w:rPr>
          <w:b/>
        </w:rPr>
      </w:pPr>
      <w:r w:rsidRPr="004104AF">
        <w:rPr>
          <w:b/>
        </w:rPr>
        <w:t>QUESITO 3</w:t>
      </w:r>
    </w:p>
    <w:p w:rsidR="000F31A1" w:rsidRDefault="000F31A1" w:rsidP="000F31A1">
      <w:pPr>
        <w:ind w:left="0" w:right="0"/>
      </w:pPr>
      <w:r>
        <w:t>•      Relativamente all’offerta economica, si chiede quali delle seguenti opzioni sia corretta, per la sua formulazione (oppure dare evidenza di corretta redazione):</w:t>
      </w:r>
    </w:p>
    <w:p w:rsidR="000F31A1" w:rsidRDefault="000F31A1" w:rsidP="000F31A1">
      <w:pPr>
        <w:ind w:left="0" w:right="0"/>
      </w:pPr>
      <w:r>
        <w:t>1)    Compilare solo l’elenco prezzi che si intende offrire (come da tabella presente nell’apposito allegato “Offerta economica”), espresso in prezzi unitari caratterizzanti la propria offerta economica, ovvero indicazione del prezzo unitario per singola unità espresso in Euro;</w:t>
      </w:r>
    </w:p>
    <w:p w:rsidR="000F31A1" w:rsidRDefault="000F31A1" w:rsidP="000F31A1">
      <w:pPr>
        <w:ind w:left="0" w:right="0"/>
      </w:pPr>
      <w:r>
        <w:t>2)    Bisogna indicare ed applicare un unico sconto percentuale a tutte le voci di prezzo poste a base di gara (al prezzo unitario), e procedere alla compilazione della lista prezzi con i propri prezzi unitari espressi in Euro derivanti da questo unico ribasso offerto;</w:t>
      </w:r>
    </w:p>
    <w:p w:rsidR="000F31A1" w:rsidRDefault="000F31A1" w:rsidP="000F31A1">
      <w:pPr>
        <w:ind w:left="0" w:right="0"/>
      </w:pPr>
      <w:r>
        <w:t>3)    Bisogna compilare la lista prezzi, con i propri prezzi unitari offerti da esprimere il Euro, ed accanto riportare il relativo ribasso percentuale, per ognuno, applicato sui prezzi posti a base di gara per ogni singola voce di prezzo (ovvero ribasso percentuale diverso per ogni voce di prezzo).</w:t>
      </w:r>
    </w:p>
    <w:p w:rsidR="00A747B1" w:rsidRDefault="000F31A1" w:rsidP="000F31A1">
      <w:pPr>
        <w:ind w:left="0" w:right="0"/>
      </w:pPr>
      <w:r>
        <w:t>•      A tal proposito si chiede, inoltre, di precisare, se tale offerta economica, da esprimersi tramite compilazione della tabella contenuta nell’Allegato Offerta Economica secondo una delle opzioni sopra espressa, per ogni singola voce di prezzo si debba riportare accanto solo il prezzo unitario, oppure il prezzo totale offerto per ogni singola voce di prezzo, che scaturisce del prezzo unitario offerto moltiplicato per ogni singola unità riportata in tabella (anche se composta da numeri forfettari trattandosi di accordo quadro).</w:t>
      </w:r>
    </w:p>
    <w:p w:rsidR="004104AF" w:rsidRDefault="004104AF" w:rsidP="000F31A1">
      <w:pPr>
        <w:ind w:left="0" w:right="0"/>
      </w:pPr>
    </w:p>
    <w:p w:rsidR="004104AF" w:rsidRDefault="004104AF" w:rsidP="000F31A1">
      <w:pPr>
        <w:ind w:left="0" w:right="0"/>
        <w:rPr>
          <w:b/>
        </w:rPr>
      </w:pPr>
      <w:r w:rsidRPr="004104AF">
        <w:rPr>
          <w:b/>
        </w:rPr>
        <w:t>RISPOSTA 3</w:t>
      </w:r>
    </w:p>
    <w:p w:rsidR="004104AF" w:rsidRDefault="004104AF" w:rsidP="000F31A1">
      <w:pPr>
        <w:ind w:left="0" w:right="0"/>
      </w:pPr>
      <w:r>
        <w:t xml:space="preserve">Il concorrente è tenuto a compilare l’elenco prezzi riportato al punto 1 del quesito in oggetto. </w:t>
      </w:r>
    </w:p>
    <w:p w:rsidR="004104AF" w:rsidRDefault="004104AF" w:rsidP="000F31A1">
      <w:pPr>
        <w:ind w:left="0" w:right="0"/>
      </w:pPr>
      <w:r>
        <w:t xml:space="preserve">Va </w:t>
      </w:r>
      <w:r w:rsidR="008D15A7">
        <w:t>indicat</w:t>
      </w:r>
      <w:r>
        <w:t xml:space="preserve">o nella scheda di offerta il prezzo complessivo di ciascuna voce e </w:t>
      </w:r>
      <w:r w:rsidR="008D15A7">
        <w:t xml:space="preserve">in ultimo </w:t>
      </w:r>
      <w:r>
        <w:t>l’importo complessivo totale.</w:t>
      </w:r>
      <w:r w:rsidR="00CA3227">
        <w:t xml:space="preserve"> </w:t>
      </w:r>
    </w:p>
    <w:p w:rsidR="00B51472" w:rsidRDefault="00B51472" w:rsidP="000F31A1">
      <w:pPr>
        <w:ind w:left="0" w:right="0"/>
      </w:pPr>
    </w:p>
    <w:p w:rsidR="00B51472" w:rsidRDefault="00B51472" w:rsidP="00B51472">
      <w:pPr>
        <w:ind w:left="0" w:right="0"/>
        <w:rPr>
          <w:b/>
        </w:rPr>
      </w:pPr>
      <w:r>
        <w:rPr>
          <w:b/>
        </w:rPr>
        <w:t>QUESITO 4</w:t>
      </w:r>
    </w:p>
    <w:p w:rsidR="00B51472" w:rsidRDefault="00B51472" w:rsidP="00B51472">
      <w:pPr>
        <w:ind w:left="0" w:right="0"/>
      </w:pPr>
      <w:r w:rsidRPr="00B51472">
        <w:t xml:space="preserve">L’avviso di gara </w:t>
      </w:r>
      <w:r>
        <w:t xml:space="preserve">stabilisce che il concorrente deve presentare una cauzione </w:t>
      </w:r>
      <w:r w:rsidR="00821033">
        <w:t xml:space="preserve">provvisoria </w:t>
      </w:r>
      <w:r>
        <w:t>del 2% calcolata sul valore dell’appalto mentre nel disciplinare di gara detta cauzione non è prevista</w:t>
      </w:r>
      <w:r w:rsidR="00821033">
        <w:t>. I concorrenti in che modo devono regolarsi?</w:t>
      </w:r>
    </w:p>
    <w:p w:rsidR="00821033" w:rsidRDefault="00821033" w:rsidP="00B51472">
      <w:pPr>
        <w:ind w:left="0" w:right="0"/>
      </w:pPr>
    </w:p>
    <w:p w:rsidR="00821033" w:rsidRDefault="00821033" w:rsidP="00821033">
      <w:pPr>
        <w:ind w:left="0" w:right="0"/>
        <w:rPr>
          <w:b/>
        </w:rPr>
      </w:pPr>
      <w:r w:rsidRPr="004104AF">
        <w:rPr>
          <w:b/>
        </w:rPr>
        <w:t xml:space="preserve">RISPOSTA </w:t>
      </w:r>
      <w:r>
        <w:rPr>
          <w:b/>
        </w:rPr>
        <w:t>4</w:t>
      </w:r>
    </w:p>
    <w:p w:rsidR="00A763A6" w:rsidRDefault="00821033" w:rsidP="00821033">
      <w:pPr>
        <w:ind w:left="0" w:right="0"/>
      </w:pPr>
      <w:r>
        <w:t xml:space="preserve">I concorrenti nel predisporre la documentazione di gara devono seguire le indicazioni riportate nel disciplinare di gara in quanto esso stabilisce la documentazione </w:t>
      </w:r>
      <w:r w:rsidR="00A763A6">
        <w:t xml:space="preserve">da produrre </w:t>
      </w:r>
      <w:r>
        <w:t xml:space="preserve">e le modalità da </w:t>
      </w:r>
      <w:r w:rsidR="00A763A6">
        <w:t>seguire</w:t>
      </w:r>
      <w:r>
        <w:t xml:space="preserve">. </w:t>
      </w:r>
    </w:p>
    <w:p w:rsidR="00821033" w:rsidRPr="00821033" w:rsidRDefault="00821033" w:rsidP="00821033">
      <w:pPr>
        <w:ind w:left="0" w:right="0"/>
      </w:pPr>
      <w:r>
        <w:t>I concorrenti, pertanto, non dovranno tener conto di quanto stabilito nell’avviso di gara per quanto riguarda la cauzione provvisoria del 2% a garanzia dell’offerta</w:t>
      </w:r>
      <w:r w:rsidR="00A763A6">
        <w:t xml:space="preserve"> che di conseguenza non dovrà essere prodotta.</w:t>
      </w:r>
      <w:r>
        <w:t xml:space="preserve"> </w:t>
      </w:r>
    </w:p>
    <w:p w:rsidR="00821033" w:rsidRPr="00B51472" w:rsidRDefault="00821033" w:rsidP="00B51472">
      <w:pPr>
        <w:ind w:left="0" w:right="0"/>
      </w:pPr>
    </w:p>
    <w:p w:rsidR="00C21368" w:rsidRDefault="00C21368" w:rsidP="00C21368">
      <w:pPr>
        <w:ind w:left="0" w:right="0"/>
        <w:rPr>
          <w:b/>
        </w:rPr>
      </w:pPr>
      <w:r>
        <w:rPr>
          <w:b/>
        </w:rPr>
        <w:t>QUESITO 5</w:t>
      </w:r>
    </w:p>
    <w:p w:rsidR="00C21368" w:rsidRDefault="00C21368" w:rsidP="000F31A1">
      <w:pPr>
        <w:ind w:left="0" w:right="0"/>
      </w:pPr>
      <w:r w:rsidRPr="00C21368">
        <w:t>Il Capitolato Speciale d'Appalto punto 9 Modalità di Affidamento riporta al comma 5 la Tabellina la quale al criterio 3 recita " Numero di incarichi analoghi di importo superiore a € 50.000....." L'importo € 50.000 si riferisce al valore dell'incarico o piuttosto al valore dell'immobile oggetto di espropriazione? Si ricordi che un valore di € 50.000 per incarico analogo alla prestazione professionale all'oggetto di gara si riferisce a un valore di immobile superiore a € 2 milioni.</w:t>
      </w:r>
    </w:p>
    <w:p w:rsidR="00C21368" w:rsidRDefault="00C21368" w:rsidP="000F31A1">
      <w:pPr>
        <w:ind w:left="0" w:right="0"/>
      </w:pPr>
    </w:p>
    <w:p w:rsidR="00C21368" w:rsidRDefault="00C21368" w:rsidP="00C21368">
      <w:pPr>
        <w:ind w:left="0" w:right="0"/>
        <w:rPr>
          <w:b/>
        </w:rPr>
      </w:pPr>
      <w:r w:rsidRPr="004104AF">
        <w:rPr>
          <w:b/>
        </w:rPr>
        <w:t xml:space="preserve">RISPOSTA </w:t>
      </w:r>
      <w:r>
        <w:rPr>
          <w:b/>
        </w:rPr>
        <w:t>5</w:t>
      </w:r>
    </w:p>
    <w:p w:rsidR="00C21368" w:rsidRDefault="00C21368" w:rsidP="000F31A1">
      <w:pPr>
        <w:ind w:left="0" w:right="0"/>
      </w:pPr>
      <w:r>
        <w:t>L’importo di 50.000,00 euro si riferisce al valore dell’incarico avuto e non al valore dell’immobile oggetto di espropriazione.</w:t>
      </w:r>
    </w:p>
    <w:p w:rsidR="00A763A6" w:rsidRDefault="00A763A6" w:rsidP="000F31A1">
      <w:pPr>
        <w:ind w:left="0" w:right="0"/>
      </w:pPr>
    </w:p>
    <w:p w:rsidR="00A763A6" w:rsidRPr="00A763A6" w:rsidRDefault="00A763A6" w:rsidP="000F31A1">
      <w:pPr>
        <w:ind w:left="0" w:right="0"/>
        <w:rPr>
          <w:i/>
        </w:rPr>
      </w:pPr>
      <w:r>
        <w:tab/>
      </w:r>
      <w:r>
        <w:tab/>
      </w:r>
      <w:r>
        <w:tab/>
      </w:r>
      <w:r>
        <w:tab/>
      </w:r>
      <w:r>
        <w:tab/>
      </w:r>
      <w:r>
        <w:tab/>
      </w:r>
      <w:r w:rsidRPr="00A763A6">
        <w:rPr>
          <w:i/>
        </w:rPr>
        <w:t>IL RUP</w:t>
      </w:r>
    </w:p>
    <w:p w:rsidR="00A763A6" w:rsidRPr="00A763A6" w:rsidRDefault="00A763A6" w:rsidP="000F31A1">
      <w:pPr>
        <w:ind w:left="0" w:right="0"/>
        <w:rPr>
          <w:i/>
        </w:rPr>
      </w:pPr>
      <w:r w:rsidRPr="00A763A6">
        <w:rPr>
          <w:i/>
        </w:rPr>
        <w:tab/>
      </w:r>
      <w:r w:rsidRPr="00A763A6">
        <w:rPr>
          <w:i/>
        </w:rPr>
        <w:tab/>
      </w:r>
      <w:r w:rsidRPr="00A763A6">
        <w:rPr>
          <w:i/>
        </w:rPr>
        <w:tab/>
      </w:r>
      <w:r w:rsidRPr="00A763A6">
        <w:rPr>
          <w:i/>
        </w:rPr>
        <w:tab/>
      </w:r>
      <w:r w:rsidRPr="00A763A6">
        <w:rPr>
          <w:i/>
        </w:rPr>
        <w:tab/>
        <w:t xml:space="preserve">   Dott. Filippo Porzio</w:t>
      </w:r>
    </w:p>
    <w:sectPr w:rsidR="00A763A6" w:rsidRPr="00A763A6" w:rsidSect="00A747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283"/>
  <w:characterSpacingControl w:val="doNotCompress"/>
  <w:compat/>
  <w:rsids>
    <w:rsidRoot w:val="000F31A1"/>
    <w:rsid w:val="000C4AEB"/>
    <w:rsid w:val="000F31A1"/>
    <w:rsid w:val="002A2132"/>
    <w:rsid w:val="004104AF"/>
    <w:rsid w:val="00492073"/>
    <w:rsid w:val="004F1AF0"/>
    <w:rsid w:val="007C2E69"/>
    <w:rsid w:val="00821033"/>
    <w:rsid w:val="008D15A7"/>
    <w:rsid w:val="008D53BD"/>
    <w:rsid w:val="00925745"/>
    <w:rsid w:val="00A747B1"/>
    <w:rsid w:val="00A763A6"/>
    <w:rsid w:val="00AC0BE3"/>
    <w:rsid w:val="00B51472"/>
    <w:rsid w:val="00C21368"/>
    <w:rsid w:val="00C704CE"/>
    <w:rsid w:val="00CA3227"/>
    <w:rsid w:val="00EA7A0D"/>
    <w:rsid w:val="00FB4F11"/>
    <w:rsid w:val="00FD19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2778"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7B1"/>
  </w:style>
  <w:style w:type="paragraph" w:styleId="Titolo2">
    <w:name w:val="heading 2"/>
    <w:basedOn w:val="Normale"/>
    <w:next w:val="Normale"/>
    <w:link w:val="Titolo2Carattere"/>
    <w:qFormat/>
    <w:rsid w:val="00925745"/>
    <w:pPr>
      <w:keepNext/>
      <w:tabs>
        <w:tab w:val="left" w:pos="360"/>
      </w:tabs>
      <w:ind w:left="0" w:right="0"/>
      <w:outlineLvl w:val="1"/>
    </w:pPr>
    <w:rPr>
      <w:rFonts w:ascii="Times New Roman" w:eastAsia="Times New Roman" w:hAnsi="Times New Roman" w:cs="Times New Roman"/>
      <w:b/>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25745"/>
    <w:rPr>
      <w:rFonts w:ascii="Times New Roman" w:eastAsia="Times New Roman" w:hAnsi="Times New Roman" w:cs="Times New Roman"/>
      <w:b/>
      <w:sz w:val="24"/>
      <w:szCs w:val="24"/>
      <w:u w:val="single"/>
      <w:lang w:eastAsia="it-IT"/>
    </w:rPr>
  </w:style>
  <w:style w:type="paragraph" w:styleId="Titolo">
    <w:name w:val="Title"/>
    <w:basedOn w:val="Normale"/>
    <w:link w:val="TitoloCarattere"/>
    <w:qFormat/>
    <w:rsid w:val="008D53BD"/>
    <w:pPr>
      <w:tabs>
        <w:tab w:val="left" w:pos="360"/>
      </w:tabs>
      <w:ind w:left="0" w:right="0"/>
      <w:jc w:val="center"/>
    </w:pPr>
    <w:rPr>
      <w:rFonts w:ascii="Times New Roman" w:eastAsia="Times New Roman" w:hAnsi="Times New Roman" w:cs="Times New Roman"/>
      <w:b/>
      <w:sz w:val="28"/>
      <w:szCs w:val="24"/>
      <w:lang w:eastAsia="it-IT"/>
    </w:rPr>
  </w:style>
  <w:style w:type="character" w:customStyle="1" w:styleId="TitoloCarattere">
    <w:name w:val="Titolo Carattere"/>
    <w:basedOn w:val="Carpredefinitoparagrafo"/>
    <w:link w:val="Titolo"/>
    <w:rsid w:val="008D53BD"/>
    <w:rPr>
      <w:rFonts w:ascii="Times New Roman" w:eastAsia="Times New Roman" w:hAnsi="Times New Roman" w:cs="Times New Roman"/>
      <w:b/>
      <w:sz w:val="28"/>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caliano</dc:creator>
  <cp:lastModifiedBy>caliano</cp:lastModifiedBy>
  <cp:revision>14</cp:revision>
  <cp:lastPrinted>2017-11-08T09:34:00Z</cp:lastPrinted>
  <dcterms:created xsi:type="dcterms:W3CDTF">2017-11-08T06:21:00Z</dcterms:created>
  <dcterms:modified xsi:type="dcterms:W3CDTF">2017-11-08T11:51:00Z</dcterms:modified>
</cp:coreProperties>
</file>